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bookmarkStart w:id="0" w:name="effet"/>
      <w:bookmarkEnd w:id="0"/>
    </w:p>
    <w:tbl>
      <w:tblPr>
        <w:tblW w:w="0" w:type="auto"/>
        <w:tblCellSpacing w:w="15" w:type="dxa"/>
        <w:tblCellMar>
          <w:top w:w="15" w:type="dxa"/>
          <w:left w:w="15" w:type="dxa"/>
          <w:bottom w:w="15" w:type="dxa"/>
          <w:right w:w="15" w:type="dxa"/>
        </w:tblCellMar>
        <w:tblLook w:val="04A0"/>
      </w:tblPr>
      <w:tblGrid>
        <w:gridCol w:w="2221"/>
        <w:gridCol w:w="3972"/>
      </w:tblGrid>
      <w:tr w:rsidR="006A224C" w:rsidRPr="006A224C" w:rsidTr="006A224C">
        <w:trPr>
          <w:tblCellSpacing w:w="15" w:type="dxa"/>
        </w:trPr>
        <w:tc>
          <w:tcPr>
            <w:tcW w:w="0" w:type="auto"/>
            <w:shd w:val="clear" w:color="auto" w:fill="990000"/>
            <w:vAlign w:val="center"/>
            <w:hideMark/>
          </w:tcPr>
          <w:p w:rsidR="006A224C" w:rsidRPr="006A224C" w:rsidRDefault="0063750A" w:rsidP="0063750A">
            <w:pPr>
              <w:spacing w:after="0" w:line="240" w:lineRule="auto"/>
              <w:rPr>
                <w:rFonts w:ascii="Times New Roman" w:eastAsia="Times New Roman" w:hAnsi="Times New Roman" w:cs="Times New Roman"/>
                <w:color w:val="000000"/>
                <w:sz w:val="24"/>
                <w:szCs w:val="24"/>
                <w:lang w:eastAsia="fr-FR"/>
              </w:rPr>
            </w:pPr>
            <w:r w:rsidRPr="006A224C">
              <w:rPr>
                <w:rFonts w:ascii="Arial" w:eastAsia="Times New Roman" w:hAnsi="Arial" w:cs="Arial"/>
                <w:b/>
                <w:bCs/>
                <w:color w:val="000000"/>
                <w:sz w:val="27"/>
                <w:szCs w:val="27"/>
                <w:lang w:eastAsia="fr-FR"/>
              </w:rPr>
              <w:t xml:space="preserve">insuline </w:t>
            </w:r>
            <w:proofErr w:type="spellStart"/>
            <w:r w:rsidRPr="006A224C">
              <w:rPr>
                <w:rFonts w:ascii="Arial" w:eastAsia="Times New Roman" w:hAnsi="Arial" w:cs="Arial"/>
                <w:b/>
                <w:bCs/>
                <w:color w:val="000000"/>
                <w:sz w:val="27"/>
                <w:szCs w:val="27"/>
                <w:lang w:eastAsia="fr-FR"/>
              </w:rPr>
              <w:t>glargine</w:t>
            </w:r>
            <w:proofErr w:type="spellEnd"/>
            <w:r w:rsidR="006A224C" w:rsidRPr="006A224C">
              <w:rPr>
                <w:rFonts w:ascii="Times New Roman" w:eastAsia="Times New Roman" w:hAnsi="Times New Roman" w:cs="Times New Roman"/>
                <w:color w:val="000000"/>
                <w:sz w:val="24"/>
                <w:szCs w:val="24"/>
                <w:lang w:eastAsia="fr-FR"/>
              </w:rPr>
              <w:t xml:space="preserve"> </w:t>
            </w:r>
          </w:p>
        </w:tc>
        <w:tc>
          <w:tcPr>
            <w:tcW w:w="0" w:type="auto"/>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Verdana" w:eastAsia="Times New Roman" w:hAnsi="Verdana" w:cs="Times New Roman"/>
                <w:b/>
                <w:bCs/>
                <w:color w:val="990000"/>
                <w:sz w:val="24"/>
                <w:szCs w:val="24"/>
                <w:lang w:eastAsia="fr-FR"/>
              </w:rPr>
              <w:t>EFFETS INDÉSIRABLES</w:t>
            </w:r>
            <w:r w:rsidRPr="006A224C">
              <w:rPr>
                <w:rFonts w:ascii="Times New Roman" w:eastAsia="Times New Roman" w:hAnsi="Times New Roman" w:cs="Times New Roman"/>
                <w:color w:val="000000"/>
                <w:sz w:val="24"/>
                <w:szCs w:val="24"/>
                <w:lang w:eastAsia="fr-FR"/>
              </w:rPr>
              <w:t> </w:t>
            </w:r>
            <w:hyperlink w:anchor="pub" w:history="1">
              <w:r w:rsidRPr="006A224C">
                <w:rPr>
                  <w:rFonts w:ascii="Arial" w:eastAsia="Times New Roman" w:hAnsi="Arial" w:cs="Arial"/>
                  <w:color w:val="0000FF"/>
                  <w:sz w:val="20"/>
                  <w:u w:val="single"/>
                  <w:vertAlign w:val="superscript"/>
                  <w:lang w:eastAsia="fr-FR"/>
                </w:rPr>
                <w:t>(début page)</w:t>
              </w:r>
            </w:hyperlink>
            <w:r w:rsidRPr="006A224C">
              <w:rPr>
                <w:rFonts w:ascii="Times New Roman" w:eastAsia="Times New Roman" w:hAnsi="Times New Roman" w:cs="Times New Roman"/>
                <w:color w:val="000000"/>
                <w:sz w:val="24"/>
                <w:szCs w:val="24"/>
                <w:lang w:eastAsia="fr-FR"/>
              </w:rPr>
              <w:t xml:space="preserve"> </w:t>
            </w:r>
          </w:p>
        </w:tc>
      </w:tr>
    </w:tbl>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L'hypoglycémie, en général l'effet indésirable le plus fréquemment rencontré lors de toute insulinothérapie, peut survenir si la dose d'insuline est supérieure aux besoins.</w:t>
      </w:r>
    </w:p>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b/>
          <w:bCs/>
          <w:i/>
          <w:iCs/>
          <w:color w:val="000000"/>
          <w:sz w:val="24"/>
          <w:szCs w:val="24"/>
          <w:lang w:eastAsia="fr-FR"/>
        </w:rPr>
        <w:t xml:space="preserve">Tableau reprenant la liste des effets indésirables : </w:t>
      </w:r>
    </w:p>
    <w:p w:rsidR="006A224C" w:rsidRPr="006A224C" w:rsidRDefault="006A224C" w:rsidP="006A224C">
      <w:pPr>
        <w:spacing w:after="0" w:line="240" w:lineRule="auto"/>
        <w:ind w:left="720"/>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Les effets indésirables rapportés lors des études cliniques sont repris ci-dessous, par classes de systèmes d'organes et dans l'ordre décroissant des fréquences d'apparition (très fréquent : &gt;= 1/10 ; fréquent : &gt;= 1/100, &lt; 1/10 ; peu fréquent : &gt;= 1/1000, &lt; 1/100 ; rare : &gt;= 1/10 000, &lt; 1/1000 ; très rare : &lt; 1/10 000). </w:t>
      </w:r>
    </w:p>
    <w:p w:rsidR="006A224C" w:rsidRPr="006A224C" w:rsidRDefault="006A224C" w:rsidP="006A224C">
      <w:pPr>
        <w:spacing w:after="0" w:line="240" w:lineRule="auto"/>
        <w:ind w:left="720"/>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Au sein de chaque groupe de fréquence, les effets indésirables sont présentés suivant un ordre décroissant de gravité.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476"/>
        <w:gridCol w:w="6255"/>
      </w:tblGrid>
      <w:tr w:rsidR="006A224C" w:rsidRPr="006A224C" w:rsidTr="006A224C">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i/>
                <w:iCs/>
                <w:color w:val="000000"/>
                <w:sz w:val="24"/>
                <w:szCs w:val="24"/>
                <w:lang w:eastAsia="fr-FR"/>
              </w:rPr>
              <w:t>Affections du système immunitaire</w:t>
            </w:r>
            <w:r w:rsidRPr="006A224C">
              <w:rPr>
                <w:rFonts w:ascii="Times New Roman" w:eastAsia="Times New Roman" w:hAnsi="Times New Roman" w:cs="Times New Roman"/>
                <w:color w:val="000000"/>
                <w:sz w:val="24"/>
                <w:szCs w:val="24"/>
                <w:lang w:eastAsia="fr-FR"/>
              </w:rPr>
              <w:t xml:space="preserve"> </w:t>
            </w:r>
          </w:p>
        </w:tc>
      </w:tr>
      <w:tr w:rsidR="006A224C" w:rsidRPr="006A224C" w:rsidTr="006A224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Réactions allergiques </w:t>
            </w:r>
          </w:p>
        </w:tc>
      </w:tr>
      <w:tr w:rsidR="006A224C" w:rsidRPr="006A224C" w:rsidTr="006A224C">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i/>
                <w:iCs/>
                <w:color w:val="000000"/>
                <w:sz w:val="24"/>
                <w:szCs w:val="24"/>
                <w:lang w:eastAsia="fr-FR"/>
              </w:rPr>
              <w:t>Troubles du métabolisme et de la nutrition</w:t>
            </w:r>
            <w:r w:rsidRPr="006A224C">
              <w:rPr>
                <w:rFonts w:ascii="Times New Roman" w:eastAsia="Times New Roman" w:hAnsi="Times New Roman" w:cs="Times New Roman"/>
                <w:color w:val="000000"/>
                <w:sz w:val="24"/>
                <w:szCs w:val="24"/>
                <w:lang w:eastAsia="fr-FR"/>
              </w:rPr>
              <w:t xml:space="preserve"> </w:t>
            </w:r>
          </w:p>
        </w:tc>
      </w:tr>
      <w:tr w:rsidR="006A224C" w:rsidRPr="006A224C" w:rsidTr="006A224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Très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Hypoglycémie </w:t>
            </w:r>
          </w:p>
        </w:tc>
      </w:tr>
      <w:tr w:rsidR="006A224C" w:rsidRPr="006A224C" w:rsidTr="006A224C">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i/>
                <w:iCs/>
                <w:color w:val="000000"/>
                <w:sz w:val="24"/>
                <w:szCs w:val="24"/>
                <w:lang w:eastAsia="fr-FR"/>
              </w:rPr>
              <w:t>Affections du système nerveux</w:t>
            </w:r>
            <w:r w:rsidRPr="006A224C">
              <w:rPr>
                <w:rFonts w:ascii="Times New Roman" w:eastAsia="Times New Roman" w:hAnsi="Times New Roman" w:cs="Times New Roman"/>
                <w:color w:val="000000"/>
                <w:sz w:val="24"/>
                <w:szCs w:val="24"/>
                <w:lang w:eastAsia="fr-FR"/>
              </w:rPr>
              <w:t xml:space="preserve"> </w:t>
            </w:r>
          </w:p>
        </w:tc>
      </w:tr>
      <w:tr w:rsidR="006A224C" w:rsidRPr="006A224C" w:rsidTr="006A224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proofErr w:type="spellStart"/>
            <w:r w:rsidRPr="006A224C">
              <w:rPr>
                <w:rFonts w:ascii="Times New Roman" w:eastAsia="Times New Roman" w:hAnsi="Times New Roman" w:cs="Times New Roman"/>
                <w:color w:val="000000"/>
                <w:sz w:val="24"/>
                <w:szCs w:val="24"/>
                <w:lang w:eastAsia="fr-FR"/>
              </w:rPr>
              <w:t>Dysgueusie</w:t>
            </w:r>
            <w:proofErr w:type="spellEnd"/>
            <w:r w:rsidRPr="006A224C">
              <w:rPr>
                <w:rFonts w:ascii="Times New Roman" w:eastAsia="Times New Roman" w:hAnsi="Times New Roman" w:cs="Times New Roman"/>
                <w:color w:val="000000"/>
                <w:sz w:val="24"/>
                <w:szCs w:val="24"/>
                <w:lang w:eastAsia="fr-FR"/>
              </w:rPr>
              <w:t xml:space="preserve"> </w:t>
            </w:r>
          </w:p>
        </w:tc>
      </w:tr>
      <w:tr w:rsidR="006A224C" w:rsidRPr="006A224C" w:rsidTr="006A224C">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i/>
                <w:iCs/>
                <w:color w:val="000000"/>
                <w:sz w:val="24"/>
                <w:szCs w:val="24"/>
                <w:lang w:eastAsia="fr-FR"/>
              </w:rPr>
              <w:t>Affections oculaires</w:t>
            </w:r>
            <w:r w:rsidRPr="006A224C">
              <w:rPr>
                <w:rFonts w:ascii="Times New Roman" w:eastAsia="Times New Roman" w:hAnsi="Times New Roman" w:cs="Times New Roman"/>
                <w:color w:val="000000"/>
                <w:sz w:val="24"/>
                <w:szCs w:val="24"/>
                <w:lang w:eastAsia="fr-FR"/>
              </w:rPr>
              <w:t xml:space="preserve"> </w:t>
            </w:r>
          </w:p>
        </w:tc>
      </w:tr>
      <w:tr w:rsidR="006A224C" w:rsidRPr="006A224C" w:rsidTr="006A224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Altération de la vision, rétinopathie </w:t>
            </w:r>
          </w:p>
        </w:tc>
      </w:tr>
      <w:tr w:rsidR="006A224C" w:rsidRPr="006A224C" w:rsidTr="006A224C">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i/>
                <w:iCs/>
                <w:color w:val="000000"/>
                <w:sz w:val="24"/>
                <w:szCs w:val="24"/>
                <w:lang w:eastAsia="fr-FR"/>
              </w:rPr>
              <w:t>Affections de la peau et du tissu sous-cutané</w:t>
            </w:r>
            <w:r w:rsidRPr="006A224C">
              <w:rPr>
                <w:rFonts w:ascii="Times New Roman" w:eastAsia="Times New Roman" w:hAnsi="Times New Roman" w:cs="Times New Roman"/>
                <w:color w:val="000000"/>
                <w:sz w:val="24"/>
                <w:szCs w:val="24"/>
                <w:lang w:eastAsia="fr-FR"/>
              </w:rPr>
              <w:t xml:space="preserve"> </w:t>
            </w:r>
          </w:p>
        </w:tc>
      </w:tr>
      <w:tr w:rsidR="006A224C" w:rsidRPr="006A224C" w:rsidTr="006A224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proofErr w:type="spellStart"/>
            <w:r w:rsidRPr="006A224C">
              <w:rPr>
                <w:rFonts w:ascii="Times New Roman" w:eastAsia="Times New Roman" w:hAnsi="Times New Roman" w:cs="Times New Roman"/>
                <w:color w:val="000000"/>
                <w:sz w:val="24"/>
                <w:szCs w:val="24"/>
                <w:lang w:eastAsia="fr-FR"/>
              </w:rPr>
              <w:t>Lipohypertrophie</w:t>
            </w:r>
            <w:proofErr w:type="spellEnd"/>
            <w:r w:rsidRPr="006A224C">
              <w:rPr>
                <w:rFonts w:ascii="Times New Roman" w:eastAsia="Times New Roman" w:hAnsi="Times New Roman" w:cs="Times New Roman"/>
                <w:color w:val="000000"/>
                <w:sz w:val="24"/>
                <w:szCs w:val="24"/>
                <w:lang w:eastAsia="fr-FR"/>
              </w:rPr>
              <w:t xml:space="preserve"> </w:t>
            </w:r>
          </w:p>
        </w:tc>
      </w:tr>
      <w:tr w:rsidR="006A224C" w:rsidRPr="006A224C" w:rsidTr="006A224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proofErr w:type="spellStart"/>
            <w:r w:rsidRPr="006A224C">
              <w:rPr>
                <w:rFonts w:ascii="Times New Roman" w:eastAsia="Times New Roman" w:hAnsi="Times New Roman" w:cs="Times New Roman"/>
                <w:color w:val="000000"/>
                <w:sz w:val="24"/>
                <w:szCs w:val="24"/>
                <w:lang w:eastAsia="fr-FR"/>
              </w:rPr>
              <w:t>Lipoatrophie</w:t>
            </w:r>
            <w:proofErr w:type="spellEnd"/>
            <w:r w:rsidRPr="006A224C">
              <w:rPr>
                <w:rFonts w:ascii="Times New Roman" w:eastAsia="Times New Roman" w:hAnsi="Times New Roman" w:cs="Times New Roman"/>
                <w:color w:val="000000"/>
                <w:sz w:val="24"/>
                <w:szCs w:val="24"/>
                <w:lang w:eastAsia="fr-FR"/>
              </w:rPr>
              <w:t xml:space="preserve"> </w:t>
            </w:r>
          </w:p>
        </w:tc>
      </w:tr>
      <w:tr w:rsidR="006A224C" w:rsidRPr="006A224C" w:rsidTr="006A224C">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i/>
                <w:iCs/>
                <w:color w:val="000000"/>
                <w:sz w:val="24"/>
                <w:szCs w:val="24"/>
                <w:lang w:eastAsia="fr-FR"/>
              </w:rPr>
              <w:t xml:space="preserve">Affections </w:t>
            </w:r>
            <w:proofErr w:type="spellStart"/>
            <w:r w:rsidRPr="006A224C">
              <w:rPr>
                <w:rFonts w:ascii="Times New Roman" w:eastAsia="Times New Roman" w:hAnsi="Times New Roman" w:cs="Times New Roman"/>
                <w:i/>
                <w:iCs/>
                <w:color w:val="000000"/>
                <w:sz w:val="24"/>
                <w:szCs w:val="24"/>
                <w:lang w:eastAsia="fr-FR"/>
              </w:rPr>
              <w:t>musculosquelettiques</w:t>
            </w:r>
            <w:proofErr w:type="spellEnd"/>
            <w:r w:rsidRPr="006A224C">
              <w:rPr>
                <w:rFonts w:ascii="Times New Roman" w:eastAsia="Times New Roman" w:hAnsi="Times New Roman" w:cs="Times New Roman"/>
                <w:i/>
                <w:iCs/>
                <w:color w:val="000000"/>
                <w:sz w:val="24"/>
                <w:szCs w:val="24"/>
                <w:lang w:eastAsia="fr-FR"/>
              </w:rPr>
              <w:t xml:space="preserve"> et systémiques</w:t>
            </w:r>
            <w:r w:rsidRPr="006A224C">
              <w:rPr>
                <w:rFonts w:ascii="Times New Roman" w:eastAsia="Times New Roman" w:hAnsi="Times New Roman" w:cs="Times New Roman"/>
                <w:color w:val="000000"/>
                <w:sz w:val="24"/>
                <w:szCs w:val="24"/>
                <w:lang w:eastAsia="fr-FR"/>
              </w:rPr>
              <w:t xml:space="preserve"> </w:t>
            </w:r>
          </w:p>
        </w:tc>
      </w:tr>
      <w:tr w:rsidR="006A224C" w:rsidRPr="006A224C" w:rsidTr="006A224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Myalgie </w:t>
            </w:r>
          </w:p>
        </w:tc>
      </w:tr>
      <w:tr w:rsidR="006A224C" w:rsidRPr="006A224C" w:rsidTr="006A224C">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i/>
                <w:iCs/>
                <w:color w:val="000000"/>
                <w:sz w:val="24"/>
                <w:szCs w:val="24"/>
                <w:lang w:eastAsia="fr-FR"/>
              </w:rPr>
              <w:t>Troubles généraux et anomalies au site d'administration</w:t>
            </w:r>
            <w:r w:rsidRPr="006A224C">
              <w:rPr>
                <w:rFonts w:ascii="Times New Roman" w:eastAsia="Times New Roman" w:hAnsi="Times New Roman" w:cs="Times New Roman"/>
                <w:color w:val="000000"/>
                <w:sz w:val="24"/>
                <w:szCs w:val="24"/>
                <w:lang w:eastAsia="fr-FR"/>
              </w:rPr>
              <w:t xml:space="preserve"> </w:t>
            </w:r>
          </w:p>
        </w:tc>
      </w:tr>
      <w:tr w:rsidR="006A224C" w:rsidRPr="006A224C" w:rsidTr="006A224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Réactions au site d'injection </w:t>
            </w:r>
          </w:p>
        </w:tc>
      </w:tr>
      <w:tr w:rsidR="006A224C" w:rsidRPr="006A224C" w:rsidTr="006A224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proofErr w:type="spellStart"/>
            <w:r w:rsidRPr="006A224C">
              <w:rPr>
                <w:rFonts w:ascii="Times New Roman" w:eastAsia="Times New Roman" w:hAnsi="Times New Roman" w:cs="Times New Roman"/>
                <w:color w:val="000000"/>
                <w:sz w:val="24"/>
                <w:szCs w:val="24"/>
                <w:lang w:eastAsia="fr-FR"/>
              </w:rPr>
              <w:t>OEdème</w:t>
            </w:r>
            <w:proofErr w:type="spellEnd"/>
            <w:r w:rsidRPr="006A224C">
              <w:rPr>
                <w:rFonts w:ascii="Times New Roman" w:eastAsia="Times New Roman" w:hAnsi="Times New Roman" w:cs="Times New Roman"/>
                <w:color w:val="000000"/>
                <w:sz w:val="24"/>
                <w:szCs w:val="24"/>
                <w:lang w:eastAsia="fr-FR"/>
              </w:rPr>
              <w:t xml:space="preserve"> </w:t>
            </w:r>
          </w:p>
        </w:tc>
      </w:tr>
    </w:tbl>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b/>
          <w:bCs/>
          <w:i/>
          <w:iCs/>
          <w:color w:val="000000"/>
          <w:sz w:val="24"/>
          <w:szCs w:val="24"/>
          <w:lang w:eastAsia="fr-FR"/>
        </w:rPr>
        <w:t xml:space="preserve">Description des effets indésirables </w:t>
      </w:r>
      <w:proofErr w:type="spellStart"/>
      <w:r w:rsidRPr="006A224C">
        <w:rPr>
          <w:rFonts w:ascii="Times New Roman" w:eastAsia="Times New Roman" w:hAnsi="Times New Roman" w:cs="Times New Roman"/>
          <w:b/>
          <w:bCs/>
          <w:i/>
          <w:iCs/>
          <w:color w:val="000000"/>
          <w:sz w:val="24"/>
          <w:szCs w:val="24"/>
          <w:lang w:eastAsia="fr-FR"/>
        </w:rPr>
        <w:t>sus-mentionnés</w:t>
      </w:r>
      <w:proofErr w:type="spellEnd"/>
      <w:r w:rsidRPr="006A224C">
        <w:rPr>
          <w:rFonts w:ascii="Times New Roman" w:eastAsia="Times New Roman" w:hAnsi="Times New Roman" w:cs="Times New Roman"/>
          <w:b/>
          <w:bCs/>
          <w:i/>
          <w:iCs/>
          <w:color w:val="000000"/>
          <w:sz w:val="24"/>
          <w:szCs w:val="24"/>
          <w:lang w:eastAsia="fr-FR"/>
        </w:rPr>
        <w:t> :</w:t>
      </w:r>
      <w:r w:rsidRPr="006A224C">
        <w:rPr>
          <w:rFonts w:ascii="Times New Roman" w:eastAsia="Times New Roman" w:hAnsi="Times New Roman" w:cs="Times New Roman"/>
          <w:color w:val="000000"/>
          <w:sz w:val="24"/>
          <w:szCs w:val="24"/>
          <w:lang w:eastAsia="fr-FR"/>
        </w:rPr>
        <w:t xml:space="preserve"> </w:t>
      </w:r>
    </w:p>
    <w:p w:rsidR="006A224C" w:rsidRPr="006A224C" w:rsidRDefault="006A224C" w:rsidP="006A224C">
      <w:pPr>
        <w:spacing w:after="0" w:line="240" w:lineRule="auto"/>
        <w:ind w:left="720"/>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i/>
          <w:iCs/>
          <w:color w:val="000000"/>
          <w:sz w:val="24"/>
          <w:szCs w:val="24"/>
          <w:lang w:eastAsia="fr-FR"/>
        </w:rPr>
        <w:t>Troubles du métabolisme et de la nutrition :</w:t>
      </w:r>
      <w:r w:rsidRPr="006A224C">
        <w:rPr>
          <w:rFonts w:ascii="Times New Roman" w:eastAsia="Times New Roman" w:hAnsi="Times New Roman" w:cs="Times New Roman"/>
          <w:color w:val="000000"/>
          <w:sz w:val="24"/>
          <w:szCs w:val="24"/>
          <w:lang w:eastAsia="fr-FR"/>
        </w:rPr>
        <w:t xml:space="preserve"> </w:t>
      </w:r>
    </w:p>
    <w:p w:rsidR="006A224C" w:rsidRPr="006A224C" w:rsidRDefault="006A224C" w:rsidP="006A224C">
      <w:pPr>
        <w:spacing w:after="0" w:line="240" w:lineRule="auto"/>
        <w:ind w:left="720"/>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Les épisodes d'hypoglycémie sévère, surtout s'ils sont répétés, peuvent entraîner des lésions neurologiques. Les épisodes d'hypoglycémie prolongée ou sévère peuvent engager le pronostic vital. </w:t>
      </w:r>
    </w:p>
    <w:p w:rsidR="006A224C" w:rsidRPr="006A224C" w:rsidRDefault="006A224C" w:rsidP="006A224C">
      <w:pPr>
        <w:spacing w:after="0" w:line="240" w:lineRule="auto"/>
        <w:ind w:left="720"/>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Chez de nombreux patients, les signes et symptômes de </w:t>
      </w:r>
      <w:proofErr w:type="spellStart"/>
      <w:r w:rsidRPr="006A224C">
        <w:rPr>
          <w:rFonts w:ascii="Times New Roman" w:eastAsia="Times New Roman" w:hAnsi="Times New Roman" w:cs="Times New Roman"/>
          <w:color w:val="000000"/>
          <w:sz w:val="24"/>
          <w:szCs w:val="24"/>
          <w:lang w:eastAsia="fr-FR"/>
        </w:rPr>
        <w:t>neuroglycopénie</w:t>
      </w:r>
      <w:proofErr w:type="spellEnd"/>
      <w:r w:rsidRPr="006A224C">
        <w:rPr>
          <w:rFonts w:ascii="Times New Roman" w:eastAsia="Times New Roman" w:hAnsi="Times New Roman" w:cs="Times New Roman"/>
          <w:color w:val="000000"/>
          <w:sz w:val="24"/>
          <w:szCs w:val="24"/>
          <w:lang w:eastAsia="fr-FR"/>
        </w:rPr>
        <w:t xml:space="preserve"> sont précédés par des signes de réaction adrénergique compensatrice. En règle générale, plus la chute de la </w:t>
      </w:r>
      <w:proofErr w:type="gramStart"/>
      <w:r w:rsidRPr="006A224C">
        <w:rPr>
          <w:rFonts w:ascii="Times New Roman" w:eastAsia="Times New Roman" w:hAnsi="Times New Roman" w:cs="Times New Roman"/>
          <w:color w:val="000000"/>
          <w:sz w:val="24"/>
          <w:szCs w:val="24"/>
          <w:lang w:eastAsia="fr-FR"/>
        </w:rPr>
        <w:t>glycémie est</w:t>
      </w:r>
      <w:proofErr w:type="gramEnd"/>
      <w:r w:rsidRPr="006A224C">
        <w:rPr>
          <w:rFonts w:ascii="Times New Roman" w:eastAsia="Times New Roman" w:hAnsi="Times New Roman" w:cs="Times New Roman"/>
          <w:color w:val="000000"/>
          <w:sz w:val="24"/>
          <w:szCs w:val="24"/>
          <w:lang w:eastAsia="fr-FR"/>
        </w:rPr>
        <w:t xml:space="preserve"> importante et rapide, plus le phénomène de réaction adrénergique compensatrice et ses symptômes sont marqués. </w:t>
      </w:r>
    </w:p>
    <w:p w:rsidR="006A224C" w:rsidRPr="006A224C" w:rsidRDefault="006A224C" w:rsidP="006A224C">
      <w:pPr>
        <w:spacing w:after="0" w:line="240" w:lineRule="auto"/>
        <w:ind w:left="720"/>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i/>
          <w:iCs/>
          <w:color w:val="000000"/>
          <w:sz w:val="24"/>
          <w:szCs w:val="24"/>
          <w:lang w:eastAsia="fr-FR"/>
        </w:rPr>
        <w:t>Affections du système immunitaire :</w:t>
      </w:r>
      <w:r w:rsidRPr="006A224C">
        <w:rPr>
          <w:rFonts w:ascii="Times New Roman" w:eastAsia="Times New Roman" w:hAnsi="Times New Roman" w:cs="Times New Roman"/>
          <w:color w:val="000000"/>
          <w:sz w:val="24"/>
          <w:szCs w:val="24"/>
          <w:lang w:eastAsia="fr-FR"/>
        </w:rPr>
        <w:t xml:space="preserve"> </w:t>
      </w:r>
    </w:p>
    <w:p w:rsidR="006A224C" w:rsidRPr="006A224C" w:rsidRDefault="006A224C" w:rsidP="006A224C">
      <w:pPr>
        <w:numPr>
          <w:ilvl w:val="0"/>
          <w:numId w:val="14"/>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Les réactions d'hypersensibilité immédiate à l'insuline sont rares. De telles réactions à l'insuline (y compris l'insuline </w:t>
      </w:r>
      <w:proofErr w:type="spellStart"/>
      <w:r w:rsidRPr="006A224C">
        <w:rPr>
          <w:rFonts w:ascii="Times New Roman" w:eastAsia="Times New Roman" w:hAnsi="Times New Roman" w:cs="Times New Roman"/>
          <w:color w:val="000000"/>
          <w:sz w:val="24"/>
          <w:szCs w:val="24"/>
          <w:lang w:eastAsia="fr-FR"/>
        </w:rPr>
        <w:t>glargine</w:t>
      </w:r>
      <w:proofErr w:type="spellEnd"/>
      <w:r w:rsidRPr="006A224C">
        <w:rPr>
          <w:rFonts w:ascii="Times New Roman" w:eastAsia="Times New Roman" w:hAnsi="Times New Roman" w:cs="Times New Roman"/>
          <w:color w:val="000000"/>
          <w:sz w:val="24"/>
          <w:szCs w:val="24"/>
          <w:lang w:eastAsia="fr-FR"/>
        </w:rPr>
        <w:t xml:space="preserve">) ou à ses excipients peuvent s'accompagner, par exemple, de réactions cutanées généralisées, d'un </w:t>
      </w:r>
      <w:proofErr w:type="spellStart"/>
      <w:r w:rsidRPr="006A224C">
        <w:rPr>
          <w:rFonts w:ascii="Times New Roman" w:eastAsia="Times New Roman" w:hAnsi="Times New Roman" w:cs="Times New Roman"/>
          <w:color w:val="000000"/>
          <w:sz w:val="24"/>
          <w:szCs w:val="24"/>
          <w:lang w:eastAsia="fr-FR"/>
        </w:rPr>
        <w:t>oedème</w:t>
      </w:r>
      <w:proofErr w:type="spellEnd"/>
      <w:r w:rsidRPr="006A224C">
        <w:rPr>
          <w:rFonts w:ascii="Times New Roman" w:eastAsia="Times New Roman" w:hAnsi="Times New Roman" w:cs="Times New Roman"/>
          <w:color w:val="000000"/>
          <w:sz w:val="24"/>
          <w:szCs w:val="24"/>
          <w:lang w:eastAsia="fr-FR"/>
        </w:rPr>
        <w:t xml:space="preserve"> de Quincke, d'un bronchospasme, d'une hypotension et d'un choc, et peuvent menacer le pronostic vital.</w:t>
      </w:r>
    </w:p>
    <w:p w:rsidR="006A224C" w:rsidRPr="006A224C" w:rsidRDefault="006A224C" w:rsidP="006A224C">
      <w:pPr>
        <w:numPr>
          <w:ilvl w:val="0"/>
          <w:numId w:val="14"/>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lastRenderedPageBreak/>
        <w:t xml:space="preserve">L'administration d'insuline peut provoquer la formation d'anticorps anti-insuline. Dans les études cliniques, la fréquence des anticorps provoquant une réaction croisée avec l'insuline humaine et l'insuline </w:t>
      </w:r>
      <w:proofErr w:type="spellStart"/>
      <w:r w:rsidRPr="006A224C">
        <w:rPr>
          <w:rFonts w:ascii="Times New Roman" w:eastAsia="Times New Roman" w:hAnsi="Times New Roman" w:cs="Times New Roman"/>
          <w:color w:val="000000"/>
          <w:sz w:val="24"/>
          <w:szCs w:val="24"/>
          <w:lang w:eastAsia="fr-FR"/>
        </w:rPr>
        <w:t>glargine</w:t>
      </w:r>
      <w:proofErr w:type="spellEnd"/>
      <w:r w:rsidRPr="006A224C">
        <w:rPr>
          <w:rFonts w:ascii="Times New Roman" w:eastAsia="Times New Roman" w:hAnsi="Times New Roman" w:cs="Times New Roman"/>
          <w:color w:val="000000"/>
          <w:sz w:val="24"/>
          <w:szCs w:val="24"/>
          <w:lang w:eastAsia="fr-FR"/>
        </w:rPr>
        <w:t xml:space="preserve"> a été identique dans les groupes traités par l'insuline NPH et par l'insuline </w:t>
      </w:r>
      <w:proofErr w:type="spellStart"/>
      <w:r w:rsidRPr="006A224C">
        <w:rPr>
          <w:rFonts w:ascii="Times New Roman" w:eastAsia="Times New Roman" w:hAnsi="Times New Roman" w:cs="Times New Roman"/>
          <w:color w:val="000000"/>
          <w:sz w:val="24"/>
          <w:szCs w:val="24"/>
          <w:lang w:eastAsia="fr-FR"/>
        </w:rPr>
        <w:t>glargine</w:t>
      </w:r>
      <w:proofErr w:type="spellEnd"/>
      <w:r w:rsidRPr="006A224C">
        <w:rPr>
          <w:rFonts w:ascii="Times New Roman" w:eastAsia="Times New Roman" w:hAnsi="Times New Roman" w:cs="Times New Roman"/>
          <w:color w:val="000000"/>
          <w:sz w:val="24"/>
          <w:szCs w:val="24"/>
          <w:lang w:eastAsia="fr-FR"/>
        </w:rPr>
        <w:t>. Dans de rares cas, la présence de ces anticorps anti-insuline peut rendre nécessaire l'ajustement de la dose d'insuline, de manière à corriger une tendance à l'hyper- ou à l'hypoglycémie.</w:t>
      </w:r>
    </w:p>
    <w:p w:rsidR="006A224C" w:rsidRPr="006A224C" w:rsidRDefault="006A224C" w:rsidP="006A224C">
      <w:pPr>
        <w:spacing w:after="0" w:line="240" w:lineRule="auto"/>
        <w:ind w:left="720"/>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i/>
          <w:iCs/>
          <w:color w:val="000000"/>
          <w:sz w:val="24"/>
          <w:szCs w:val="24"/>
          <w:lang w:eastAsia="fr-FR"/>
        </w:rPr>
        <w:t>Affections oculaires :</w:t>
      </w:r>
      <w:r w:rsidRPr="006A224C">
        <w:rPr>
          <w:rFonts w:ascii="Times New Roman" w:eastAsia="Times New Roman" w:hAnsi="Times New Roman" w:cs="Times New Roman"/>
          <w:color w:val="000000"/>
          <w:sz w:val="24"/>
          <w:szCs w:val="24"/>
          <w:lang w:eastAsia="fr-FR"/>
        </w:rPr>
        <w:t xml:space="preserve"> </w:t>
      </w:r>
    </w:p>
    <w:p w:rsidR="006A224C" w:rsidRPr="006A224C" w:rsidRDefault="006A224C" w:rsidP="006A224C">
      <w:pPr>
        <w:numPr>
          <w:ilvl w:val="0"/>
          <w:numId w:val="15"/>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Un changement prononcé de l'équilibre glycémique peut entraîner une altération transitoire de la vision, due à une altération temporaire de la turgescence et de l'index de réfraction du cristallin.</w:t>
      </w:r>
    </w:p>
    <w:p w:rsidR="006A224C" w:rsidRPr="006A224C" w:rsidRDefault="006A224C" w:rsidP="006A224C">
      <w:pPr>
        <w:numPr>
          <w:ilvl w:val="0"/>
          <w:numId w:val="15"/>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Une amélioration de l'équilibre glycémique à long terme diminue le risque de progression de la rétinopathie diabétique. Toutefois, une intensification de l'insulinothérapie induisant une amélioration brutale de l'équilibre glycémique peut provoquer une aggravation transitoire de la rétinopathie diabétique. Une hypoglycémie sévère risque de provoquer une amaurose transitoire chez les patients atteints de rétinopathie </w:t>
      </w:r>
      <w:proofErr w:type="spellStart"/>
      <w:r w:rsidRPr="006A224C">
        <w:rPr>
          <w:rFonts w:ascii="Times New Roman" w:eastAsia="Times New Roman" w:hAnsi="Times New Roman" w:cs="Times New Roman"/>
          <w:color w:val="000000"/>
          <w:sz w:val="24"/>
          <w:szCs w:val="24"/>
          <w:lang w:eastAsia="fr-FR"/>
        </w:rPr>
        <w:t>proliférante</w:t>
      </w:r>
      <w:proofErr w:type="spellEnd"/>
      <w:r w:rsidRPr="006A224C">
        <w:rPr>
          <w:rFonts w:ascii="Times New Roman" w:eastAsia="Times New Roman" w:hAnsi="Times New Roman" w:cs="Times New Roman"/>
          <w:color w:val="000000"/>
          <w:sz w:val="24"/>
          <w:szCs w:val="24"/>
          <w:lang w:eastAsia="fr-FR"/>
        </w:rPr>
        <w:t xml:space="preserve">, en particulier si celle-ci n'a pas été traitée par </w:t>
      </w:r>
      <w:proofErr w:type="spellStart"/>
      <w:r w:rsidRPr="006A224C">
        <w:rPr>
          <w:rFonts w:ascii="Times New Roman" w:eastAsia="Times New Roman" w:hAnsi="Times New Roman" w:cs="Times New Roman"/>
          <w:color w:val="000000"/>
          <w:sz w:val="24"/>
          <w:szCs w:val="24"/>
          <w:lang w:eastAsia="fr-FR"/>
        </w:rPr>
        <w:t>photocoagulation</w:t>
      </w:r>
      <w:proofErr w:type="spellEnd"/>
      <w:r w:rsidRPr="006A224C">
        <w:rPr>
          <w:rFonts w:ascii="Times New Roman" w:eastAsia="Times New Roman" w:hAnsi="Times New Roman" w:cs="Times New Roman"/>
          <w:color w:val="000000"/>
          <w:sz w:val="24"/>
          <w:szCs w:val="24"/>
          <w:lang w:eastAsia="fr-FR"/>
        </w:rPr>
        <w:t>.</w:t>
      </w:r>
    </w:p>
    <w:p w:rsidR="006A224C" w:rsidRPr="006A224C" w:rsidRDefault="006A224C" w:rsidP="006A224C">
      <w:pPr>
        <w:spacing w:after="0" w:line="240" w:lineRule="auto"/>
        <w:ind w:left="720"/>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i/>
          <w:iCs/>
          <w:color w:val="000000"/>
          <w:sz w:val="24"/>
          <w:szCs w:val="24"/>
          <w:lang w:eastAsia="fr-FR"/>
        </w:rPr>
        <w:t>Affections de la peau et du tissu sous-cutané :</w:t>
      </w:r>
      <w:r w:rsidRPr="006A224C">
        <w:rPr>
          <w:rFonts w:ascii="Times New Roman" w:eastAsia="Times New Roman" w:hAnsi="Times New Roman" w:cs="Times New Roman"/>
          <w:color w:val="000000"/>
          <w:sz w:val="24"/>
          <w:szCs w:val="24"/>
          <w:lang w:eastAsia="fr-FR"/>
        </w:rPr>
        <w:t xml:space="preserve"> </w:t>
      </w:r>
    </w:p>
    <w:p w:rsidR="006A224C" w:rsidRPr="006A224C" w:rsidRDefault="006A224C" w:rsidP="006A224C">
      <w:pPr>
        <w:spacing w:after="0" w:line="240" w:lineRule="auto"/>
        <w:ind w:left="720"/>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Comme avec toute insulinothérapie, une </w:t>
      </w:r>
      <w:proofErr w:type="spellStart"/>
      <w:r w:rsidRPr="006A224C">
        <w:rPr>
          <w:rFonts w:ascii="Times New Roman" w:eastAsia="Times New Roman" w:hAnsi="Times New Roman" w:cs="Times New Roman"/>
          <w:color w:val="000000"/>
          <w:sz w:val="24"/>
          <w:szCs w:val="24"/>
          <w:lang w:eastAsia="fr-FR"/>
        </w:rPr>
        <w:t>lipodystrophie</w:t>
      </w:r>
      <w:proofErr w:type="spellEnd"/>
      <w:r w:rsidRPr="006A224C">
        <w:rPr>
          <w:rFonts w:ascii="Times New Roman" w:eastAsia="Times New Roman" w:hAnsi="Times New Roman" w:cs="Times New Roman"/>
          <w:color w:val="000000"/>
          <w:sz w:val="24"/>
          <w:szCs w:val="24"/>
          <w:lang w:eastAsia="fr-FR"/>
        </w:rPr>
        <w:t xml:space="preserve"> peut survenir au site d'injection, ce qui peut retarder la résorption locale de l'insuline. Une rotation continue des sites d'injection dans une zone donnée peut aider à diminuer ou à éviter ces réactions. </w:t>
      </w:r>
    </w:p>
    <w:p w:rsidR="006A224C" w:rsidRPr="006A224C" w:rsidRDefault="006A224C" w:rsidP="006A224C">
      <w:pPr>
        <w:spacing w:after="0" w:line="240" w:lineRule="auto"/>
        <w:ind w:left="720"/>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i/>
          <w:iCs/>
          <w:color w:val="000000"/>
          <w:sz w:val="24"/>
          <w:szCs w:val="24"/>
          <w:lang w:eastAsia="fr-FR"/>
        </w:rPr>
        <w:t>Troubles généraux et anomalies au site d'administration :</w:t>
      </w:r>
      <w:r w:rsidRPr="006A224C">
        <w:rPr>
          <w:rFonts w:ascii="Times New Roman" w:eastAsia="Times New Roman" w:hAnsi="Times New Roman" w:cs="Times New Roman"/>
          <w:color w:val="000000"/>
          <w:sz w:val="24"/>
          <w:szCs w:val="24"/>
          <w:lang w:eastAsia="fr-FR"/>
        </w:rPr>
        <w:t xml:space="preserve"> </w:t>
      </w:r>
    </w:p>
    <w:p w:rsidR="006A224C" w:rsidRPr="006A224C" w:rsidRDefault="006A224C" w:rsidP="006A224C">
      <w:pPr>
        <w:numPr>
          <w:ilvl w:val="0"/>
          <w:numId w:val="16"/>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De telles réactions comprennent rougeur, douleur, prurit, urticaire, tuméfaction ou inflammation. La plupart des réactions mineures à l'insuline au site d'injection disparaissent généralement en l'espace de quelques jours à quelques semaines.</w:t>
      </w:r>
    </w:p>
    <w:p w:rsidR="006A224C" w:rsidRPr="006A224C" w:rsidRDefault="006A224C" w:rsidP="006A224C">
      <w:pPr>
        <w:numPr>
          <w:ilvl w:val="0"/>
          <w:numId w:val="16"/>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Dans de rares cas, l'insuline peut provoquer une rétention sodée et un </w:t>
      </w:r>
      <w:proofErr w:type="spellStart"/>
      <w:r w:rsidRPr="006A224C">
        <w:rPr>
          <w:rFonts w:ascii="Times New Roman" w:eastAsia="Times New Roman" w:hAnsi="Times New Roman" w:cs="Times New Roman"/>
          <w:color w:val="000000"/>
          <w:sz w:val="24"/>
          <w:szCs w:val="24"/>
          <w:lang w:eastAsia="fr-FR"/>
        </w:rPr>
        <w:t>oedème</w:t>
      </w:r>
      <w:proofErr w:type="spellEnd"/>
      <w:r w:rsidRPr="006A224C">
        <w:rPr>
          <w:rFonts w:ascii="Times New Roman" w:eastAsia="Times New Roman" w:hAnsi="Times New Roman" w:cs="Times New Roman"/>
          <w:color w:val="000000"/>
          <w:sz w:val="24"/>
          <w:szCs w:val="24"/>
          <w:lang w:eastAsia="fr-FR"/>
        </w:rPr>
        <w:t>, en particulier si l'équilibre métabolique auparavant médiocre se trouve amélioré par une insulinothérapie intensive.</w:t>
      </w:r>
    </w:p>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b/>
          <w:bCs/>
          <w:i/>
          <w:iCs/>
          <w:color w:val="000000"/>
          <w:sz w:val="24"/>
          <w:szCs w:val="24"/>
          <w:lang w:eastAsia="fr-FR"/>
        </w:rPr>
        <w:t xml:space="preserve">Population pédiatrique : </w:t>
      </w:r>
    </w:p>
    <w:p w:rsidR="006A224C" w:rsidRPr="006A224C" w:rsidRDefault="006A224C" w:rsidP="006A224C">
      <w:pPr>
        <w:spacing w:after="0" w:line="240" w:lineRule="auto"/>
        <w:ind w:left="720"/>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D'une manière générale, le profil de tolérance est identique chez les enfants et les adolescents (&lt;= 18 ans) et chez les adultes. </w:t>
      </w:r>
    </w:p>
    <w:p w:rsidR="006A224C" w:rsidRPr="006A224C" w:rsidRDefault="006A224C" w:rsidP="006A224C">
      <w:pPr>
        <w:spacing w:after="0" w:line="240" w:lineRule="auto"/>
        <w:ind w:left="720"/>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Les rapports sur les effets indésirables reçus au cours de la surveillance post-marketing ont montré une fréquence relativement plus importante des réactions au site d'injection (douleur au point d'injection, réaction au point d'injection) et des réactions cutanées (éruption, urticaire) chez les enfants et les adolescents (&lt;= 18 ans) que chez les adultes. </w:t>
      </w:r>
    </w:p>
    <w:p w:rsidR="006A224C" w:rsidRPr="006A224C" w:rsidRDefault="006A224C" w:rsidP="006A224C">
      <w:pPr>
        <w:spacing w:after="0" w:line="240" w:lineRule="auto"/>
        <w:ind w:left="720"/>
        <w:rPr>
          <w:rFonts w:ascii="Times New Roman" w:eastAsia="Times New Roman" w:hAnsi="Times New Roman" w:cs="Times New Roman"/>
          <w:color w:val="000000"/>
          <w:sz w:val="24"/>
          <w:szCs w:val="24"/>
          <w:lang w:eastAsia="fr-FR"/>
        </w:rPr>
      </w:pPr>
      <w:r w:rsidRPr="006A224C">
        <w:rPr>
          <w:rFonts w:ascii="Times New Roman" w:eastAsia="Times New Roman" w:hAnsi="Times New Roman" w:cs="Times New Roman"/>
          <w:color w:val="000000"/>
          <w:sz w:val="24"/>
          <w:szCs w:val="24"/>
          <w:lang w:eastAsia="fr-FR"/>
        </w:rPr>
        <w:t xml:space="preserve">Chez les enfants de moins de 2 ans, il n'y a pas de données de tolérance issues d'étude clinique. </w:t>
      </w:r>
    </w:p>
    <w:p w:rsidR="006A224C" w:rsidRPr="006A224C" w:rsidRDefault="006A224C" w:rsidP="006A224C">
      <w:pPr>
        <w:spacing w:after="0" w:line="240" w:lineRule="auto"/>
        <w:rPr>
          <w:rFonts w:ascii="Times New Roman" w:eastAsia="Times New Roman" w:hAnsi="Times New Roman" w:cs="Times New Roman"/>
          <w:color w:val="000000"/>
          <w:sz w:val="24"/>
          <w:szCs w:val="24"/>
          <w:lang w:eastAsia="fr-FR"/>
        </w:rPr>
      </w:pPr>
      <w:bookmarkStart w:id="1" w:name="surdo"/>
      <w:bookmarkEnd w:id="1"/>
    </w:p>
    <w:p w:rsidR="00DE34F8" w:rsidRPr="006A224C" w:rsidRDefault="00DE34F8" w:rsidP="006A224C"/>
    <w:sectPr w:rsidR="00DE34F8" w:rsidRPr="006A224C"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076"/>
    <w:multiLevelType w:val="multilevel"/>
    <w:tmpl w:val="6946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E66B7"/>
    <w:multiLevelType w:val="multilevel"/>
    <w:tmpl w:val="6C7A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3672D"/>
    <w:multiLevelType w:val="multilevel"/>
    <w:tmpl w:val="DFFE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396A1E"/>
    <w:multiLevelType w:val="multilevel"/>
    <w:tmpl w:val="9016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A60528"/>
    <w:multiLevelType w:val="multilevel"/>
    <w:tmpl w:val="1512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936948"/>
    <w:multiLevelType w:val="multilevel"/>
    <w:tmpl w:val="892A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18692B"/>
    <w:multiLevelType w:val="multilevel"/>
    <w:tmpl w:val="E8C6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A553FF"/>
    <w:multiLevelType w:val="multilevel"/>
    <w:tmpl w:val="56AC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5B53E4"/>
    <w:multiLevelType w:val="multilevel"/>
    <w:tmpl w:val="2606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8A1033"/>
    <w:multiLevelType w:val="multilevel"/>
    <w:tmpl w:val="3206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C30BD6"/>
    <w:multiLevelType w:val="multilevel"/>
    <w:tmpl w:val="A1E6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5E4EA3"/>
    <w:multiLevelType w:val="multilevel"/>
    <w:tmpl w:val="0BE4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DB587A"/>
    <w:multiLevelType w:val="multilevel"/>
    <w:tmpl w:val="2758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0B54F1"/>
    <w:multiLevelType w:val="multilevel"/>
    <w:tmpl w:val="F016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9D3CBC"/>
    <w:multiLevelType w:val="multilevel"/>
    <w:tmpl w:val="6CAC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BC58A0"/>
    <w:multiLevelType w:val="multilevel"/>
    <w:tmpl w:val="966C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596966"/>
    <w:multiLevelType w:val="multilevel"/>
    <w:tmpl w:val="CF30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E41EBC"/>
    <w:multiLevelType w:val="multilevel"/>
    <w:tmpl w:val="703A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AE404B"/>
    <w:multiLevelType w:val="multilevel"/>
    <w:tmpl w:val="995C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6108CE"/>
    <w:multiLevelType w:val="multilevel"/>
    <w:tmpl w:val="0C8C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10"/>
  </w:num>
  <w:num w:numId="4">
    <w:abstractNumId w:val="1"/>
  </w:num>
  <w:num w:numId="5">
    <w:abstractNumId w:val="17"/>
  </w:num>
  <w:num w:numId="6">
    <w:abstractNumId w:val="8"/>
  </w:num>
  <w:num w:numId="7">
    <w:abstractNumId w:val="13"/>
  </w:num>
  <w:num w:numId="8">
    <w:abstractNumId w:val="7"/>
  </w:num>
  <w:num w:numId="9">
    <w:abstractNumId w:val="5"/>
  </w:num>
  <w:num w:numId="10">
    <w:abstractNumId w:val="14"/>
  </w:num>
  <w:num w:numId="11">
    <w:abstractNumId w:val="0"/>
  </w:num>
  <w:num w:numId="12">
    <w:abstractNumId w:val="2"/>
  </w:num>
  <w:num w:numId="13">
    <w:abstractNumId w:val="12"/>
  </w:num>
  <w:num w:numId="14">
    <w:abstractNumId w:val="19"/>
  </w:num>
  <w:num w:numId="15">
    <w:abstractNumId w:val="18"/>
  </w:num>
  <w:num w:numId="16">
    <w:abstractNumId w:val="3"/>
  </w:num>
  <w:num w:numId="17">
    <w:abstractNumId w:val="11"/>
  </w:num>
  <w:num w:numId="18">
    <w:abstractNumId w:val="6"/>
  </w:num>
  <w:num w:numId="19">
    <w:abstractNumId w:val="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08"/>
  <w:hyphenationZone w:val="425"/>
  <w:characterSpacingControl w:val="doNotCompress"/>
  <w:compat/>
  <w:rsids>
    <w:rsidRoot w:val="006A224C"/>
    <w:rsid w:val="00017B31"/>
    <w:rsid w:val="0006330F"/>
    <w:rsid w:val="0009769E"/>
    <w:rsid w:val="000C4178"/>
    <w:rsid w:val="00120A2B"/>
    <w:rsid w:val="001931B1"/>
    <w:rsid w:val="001A53D5"/>
    <w:rsid w:val="00282113"/>
    <w:rsid w:val="003164DC"/>
    <w:rsid w:val="00370323"/>
    <w:rsid w:val="004276C2"/>
    <w:rsid w:val="004771A7"/>
    <w:rsid w:val="00587FAE"/>
    <w:rsid w:val="00610963"/>
    <w:rsid w:val="0062264F"/>
    <w:rsid w:val="0063750A"/>
    <w:rsid w:val="00673C6F"/>
    <w:rsid w:val="006A224C"/>
    <w:rsid w:val="006A4DC8"/>
    <w:rsid w:val="006D4445"/>
    <w:rsid w:val="0070624C"/>
    <w:rsid w:val="007628F0"/>
    <w:rsid w:val="0078077B"/>
    <w:rsid w:val="007A24F8"/>
    <w:rsid w:val="007E4829"/>
    <w:rsid w:val="00816CD7"/>
    <w:rsid w:val="008A4804"/>
    <w:rsid w:val="008D2D19"/>
    <w:rsid w:val="008F30B2"/>
    <w:rsid w:val="00911C5C"/>
    <w:rsid w:val="009D77C6"/>
    <w:rsid w:val="00A85F40"/>
    <w:rsid w:val="00A93A8E"/>
    <w:rsid w:val="00B37108"/>
    <w:rsid w:val="00B53AA5"/>
    <w:rsid w:val="00BB2DA5"/>
    <w:rsid w:val="00C12BD3"/>
    <w:rsid w:val="00C22AEF"/>
    <w:rsid w:val="00C54779"/>
    <w:rsid w:val="00C55556"/>
    <w:rsid w:val="00C60C3B"/>
    <w:rsid w:val="00C64100"/>
    <w:rsid w:val="00C75EA1"/>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8"/>
  </w:style>
  <w:style w:type="paragraph" w:styleId="Titre2">
    <w:name w:val="heading 2"/>
    <w:basedOn w:val="Normal"/>
    <w:link w:val="Titre2Car"/>
    <w:uiPriority w:val="9"/>
    <w:qFormat/>
    <w:rsid w:val="006A224C"/>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A224C"/>
    <w:rPr>
      <w:rFonts w:ascii="Times New Roman" w:eastAsia="Times New Roman" w:hAnsi="Times New Roman" w:cs="Times New Roman"/>
      <w:b/>
      <w:bCs/>
      <w:color w:val="000000"/>
      <w:sz w:val="36"/>
      <w:szCs w:val="36"/>
      <w:lang w:eastAsia="fr-FR"/>
    </w:rPr>
  </w:style>
  <w:style w:type="character" w:styleId="Lienhypertexte">
    <w:name w:val="Hyperlink"/>
    <w:basedOn w:val="Policepardfaut"/>
    <w:uiPriority w:val="99"/>
    <w:semiHidden/>
    <w:unhideWhenUsed/>
    <w:rsid w:val="006A224C"/>
    <w:rPr>
      <w:color w:val="990000"/>
      <w:u w:val="single"/>
    </w:rPr>
  </w:style>
  <w:style w:type="paragraph" w:styleId="NormalWeb">
    <w:name w:val="Normal (Web)"/>
    <w:basedOn w:val="Normal"/>
    <w:uiPriority w:val="99"/>
    <w:unhideWhenUsed/>
    <w:rsid w:val="006A224C"/>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r="http://schemas.openxmlformats.org/officeDocument/2006/relationships" xmlns:w="http://schemas.openxmlformats.org/wordprocessingml/2006/main">
  <w:divs>
    <w:div w:id="707074145">
      <w:bodyDiv w:val="1"/>
      <w:marLeft w:val="0"/>
      <w:marRight w:val="0"/>
      <w:marTop w:val="0"/>
      <w:marBottom w:val="0"/>
      <w:divBdr>
        <w:top w:val="none" w:sz="0" w:space="0" w:color="auto"/>
        <w:left w:val="none" w:sz="0" w:space="0" w:color="auto"/>
        <w:bottom w:val="none" w:sz="0" w:space="0" w:color="auto"/>
        <w:right w:val="none" w:sz="0" w:space="0" w:color="auto"/>
      </w:divBdr>
      <w:divsChild>
        <w:div w:id="1414667426">
          <w:marLeft w:val="0"/>
          <w:marRight w:val="0"/>
          <w:marTop w:val="0"/>
          <w:marBottom w:val="0"/>
          <w:divBdr>
            <w:top w:val="none" w:sz="0" w:space="0" w:color="auto"/>
            <w:left w:val="none" w:sz="0" w:space="0" w:color="auto"/>
            <w:bottom w:val="none" w:sz="0" w:space="0" w:color="auto"/>
            <w:right w:val="none" w:sz="0" w:space="0" w:color="auto"/>
          </w:divBdr>
        </w:div>
        <w:div w:id="2084990634">
          <w:marLeft w:val="0"/>
          <w:marRight w:val="0"/>
          <w:marTop w:val="0"/>
          <w:marBottom w:val="0"/>
          <w:divBdr>
            <w:top w:val="none" w:sz="0" w:space="0" w:color="auto"/>
            <w:left w:val="none" w:sz="0" w:space="0" w:color="auto"/>
            <w:bottom w:val="none" w:sz="0" w:space="0" w:color="auto"/>
            <w:right w:val="none" w:sz="0" w:space="0" w:color="auto"/>
          </w:divBdr>
        </w:div>
        <w:div w:id="707147810">
          <w:marLeft w:val="0"/>
          <w:marRight w:val="0"/>
          <w:marTop w:val="0"/>
          <w:marBottom w:val="0"/>
          <w:divBdr>
            <w:top w:val="none" w:sz="0" w:space="0" w:color="auto"/>
            <w:left w:val="none" w:sz="0" w:space="0" w:color="auto"/>
            <w:bottom w:val="none" w:sz="0" w:space="0" w:color="auto"/>
            <w:right w:val="none" w:sz="0" w:space="0" w:color="auto"/>
          </w:divBdr>
        </w:div>
        <w:div w:id="91975507">
          <w:marLeft w:val="0"/>
          <w:marRight w:val="0"/>
          <w:marTop w:val="0"/>
          <w:marBottom w:val="0"/>
          <w:divBdr>
            <w:top w:val="none" w:sz="0" w:space="0" w:color="auto"/>
            <w:left w:val="none" w:sz="0" w:space="0" w:color="auto"/>
            <w:bottom w:val="none" w:sz="0" w:space="0" w:color="auto"/>
            <w:right w:val="none" w:sz="0" w:space="0" w:color="auto"/>
          </w:divBdr>
        </w:div>
        <w:div w:id="1495873735">
          <w:marLeft w:val="0"/>
          <w:marRight w:val="0"/>
          <w:marTop w:val="0"/>
          <w:marBottom w:val="0"/>
          <w:divBdr>
            <w:top w:val="none" w:sz="0" w:space="0" w:color="auto"/>
            <w:left w:val="none" w:sz="0" w:space="0" w:color="auto"/>
            <w:bottom w:val="none" w:sz="0" w:space="0" w:color="auto"/>
            <w:right w:val="none" w:sz="0" w:space="0" w:color="auto"/>
          </w:divBdr>
        </w:div>
        <w:div w:id="1082677801">
          <w:marLeft w:val="0"/>
          <w:marRight w:val="0"/>
          <w:marTop w:val="0"/>
          <w:marBottom w:val="0"/>
          <w:divBdr>
            <w:top w:val="none" w:sz="0" w:space="0" w:color="auto"/>
            <w:left w:val="none" w:sz="0" w:space="0" w:color="auto"/>
            <w:bottom w:val="none" w:sz="0" w:space="0" w:color="auto"/>
            <w:right w:val="none" w:sz="0" w:space="0" w:color="auto"/>
          </w:divBdr>
        </w:div>
        <w:div w:id="1800763348">
          <w:marLeft w:val="0"/>
          <w:marRight w:val="0"/>
          <w:marTop w:val="0"/>
          <w:marBottom w:val="0"/>
          <w:divBdr>
            <w:top w:val="none" w:sz="0" w:space="0" w:color="auto"/>
            <w:left w:val="none" w:sz="0" w:space="0" w:color="auto"/>
            <w:bottom w:val="none" w:sz="0" w:space="0" w:color="auto"/>
            <w:right w:val="none" w:sz="0" w:space="0" w:color="auto"/>
          </w:divBdr>
        </w:div>
        <w:div w:id="890458620">
          <w:marLeft w:val="0"/>
          <w:marRight w:val="0"/>
          <w:marTop w:val="0"/>
          <w:marBottom w:val="0"/>
          <w:divBdr>
            <w:top w:val="none" w:sz="0" w:space="0" w:color="auto"/>
            <w:left w:val="none" w:sz="0" w:space="0" w:color="auto"/>
            <w:bottom w:val="none" w:sz="0" w:space="0" w:color="auto"/>
            <w:right w:val="none" w:sz="0" w:space="0" w:color="auto"/>
          </w:divBdr>
        </w:div>
        <w:div w:id="1352100416">
          <w:marLeft w:val="0"/>
          <w:marRight w:val="0"/>
          <w:marTop w:val="0"/>
          <w:marBottom w:val="0"/>
          <w:divBdr>
            <w:top w:val="none" w:sz="0" w:space="0" w:color="auto"/>
            <w:left w:val="none" w:sz="0" w:space="0" w:color="auto"/>
            <w:bottom w:val="none" w:sz="0" w:space="0" w:color="auto"/>
            <w:right w:val="none" w:sz="0" w:space="0" w:color="auto"/>
          </w:divBdr>
        </w:div>
        <w:div w:id="910041116">
          <w:marLeft w:val="0"/>
          <w:marRight w:val="0"/>
          <w:marTop w:val="0"/>
          <w:marBottom w:val="0"/>
          <w:divBdr>
            <w:top w:val="none" w:sz="0" w:space="0" w:color="auto"/>
            <w:left w:val="none" w:sz="0" w:space="0" w:color="auto"/>
            <w:bottom w:val="none" w:sz="0" w:space="0" w:color="auto"/>
            <w:right w:val="none" w:sz="0" w:space="0" w:color="auto"/>
          </w:divBdr>
        </w:div>
        <w:div w:id="1758012732">
          <w:marLeft w:val="0"/>
          <w:marRight w:val="0"/>
          <w:marTop w:val="0"/>
          <w:marBottom w:val="0"/>
          <w:divBdr>
            <w:top w:val="none" w:sz="0" w:space="0" w:color="auto"/>
            <w:left w:val="none" w:sz="0" w:space="0" w:color="auto"/>
            <w:bottom w:val="none" w:sz="0" w:space="0" w:color="auto"/>
            <w:right w:val="none" w:sz="0" w:space="0" w:color="auto"/>
          </w:divBdr>
        </w:div>
        <w:div w:id="1312515328">
          <w:marLeft w:val="0"/>
          <w:marRight w:val="0"/>
          <w:marTop w:val="0"/>
          <w:marBottom w:val="0"/>
          <w:divBdr>
            <w:top w:val="none" w:sz="0" w:space="0" w:color="auto"/>
            <w:left w:val="none" w:sz="0" w:space="0" w:color="auto"/>
            <w:bottom w:val="none" w:sz="0" w:space="0" w:color="auto"/>
            <w:right w:val="none" w:sz="0" w:space="0" w:color="auto"/>
          </w:divBdr>
        </w:div>
        <w:div w:id="1645085233">
          <w:marLeft w:val="0"/>
          <w:marRight w:val="0"/>
          <w:marTop w:val="0"/>
          <w:marBottom w:val="0"/>
          <w:divBdr>
            <w:top w:val="none" w:sz="0" w:space="0" w:color="auto"/>
            <w:left w:val="none" w:sz="0" w:space="0" w:color="auto"/>
            <w:bottom w:val="none" w:sz="0" w:space="0" w:color="auto"/>
            <w:right w:val="none" w:sz="0" w:space="0" w:color="auto"/>
          </w:divBdr>
        </w:div>
        <w:div w:id="665129611">
          <w:marLeft w:val="0"/>
          <w:marRight w:val="0"/>
          <w:marTop w:val="0"/>
          <w:marBottom w:val="0"/>
          <w:divBdr>
            <w:top w:val="none" w:sz="0" w:space="0" w:color="auto"/>
            <w:left w:val="none" w:sz="0" w:space="0" w:color="auto"/>
            <w:bottom w:val="none" w:sz="0" w:space="0" w:color="auto"/>
            <w:right w:val="none" w:sz="0" w:space="0" w:color="auto"/>
          </w:divBdr>
        </w:div>
        <w:div w:id="1656296389">
          <w:marLeft w:val="0"/>
          <w:marRight w:val="0"/>
          <w:marTop w:val="0"/>
          <w:marBottom w:val="0"/>
          <w:divBdr>
            <w:top w:val="none" w:sz="0" w:space="0" w:color="auto"/>
            <w:left w:val="none" w:sz="0" w:space="0" w:color="auto"/>
            <w:bottom w:val="none" w:sz="0" w:space="0" w:color="auto"/>
            <w:right w:val="none" w:sz="0" w:space="0" w:color="auto"/>
          </w:divBdr>
        </w:div>
        <w:div w:id="1738432837">
          <w:marLeft w:val="0"/>
          <w:marRight w:val="0"/>
          <w:marTop w:val="0"/>
          <w:marBottom w:val="0"/>
          <w:divBdr>
            <w:top w:val="none" w:sz="0" w:space="0" w:color="auto"/>
            <w:left w:val="none" w:sz="0" w:space="0" w:color="auto"/>
            <w:bottom w:val="none" w:sz="0" w:space="0" w:color="auto"/>
            <w:right w:val="none" w:sz="0" w:space="0" w:color="auto"/>
          </w:divBdr>
        </w:div>
        <w:div w:id="729378380">
          <w:marLeft w:val="0"/>
          <w:marRight w:val="0"/>
          <w:marTop w:val="0"/>
          <w:marBottom w:val="0"/>
          <w:divBdr>
            <w:top w:val="none" w:sz="0" w:space="0" w:color="auto"/>
            <w:left w:val="none" w:sz="0" w:space="0" w:color="auto"/>
            <w:bottom w:val="none" w:sz="0" w:space="0" w:color="auto"/>
            <w:right w:val="none" w:sz="0" w:space="0" w:color="auto"/>
          </w:divBdr>
        </w:div>
        <w:div w:id="1888756104">
          <w:marLeft w:val="0"/>
          <w:marRight w:val="0"/>
          <w:marTop w:val="0"/>
          <w:marBottom w:val="0"/>
          <w:divBdr>
            <w:top w:val="none" w:sz="0" w:space="0" w:color="auto"/>
            <w:left w:val="none" w:sz="0" w:space="0" w:color="auto"/>
            <w:bottom w:val="none" w:sz="0" w:space="0" w:color="auto"/>
            <w:right w:val="none" w:sz="0" w:space="0" w:color="auto"/>
          </w:divBdr>
        </w:div>
        <w:div w:id="2003197606">
          <w:marLeft w:val="0"/>
          <w:marRight w:val="0"/>
          <w:marTop w:val="0"/>
          <w:marBottom w:val="0"/>
          <w:divBdr>
            <w:top w:val="none" w:sz="0" w:space="0" w:color="auto"/>
            <w:left w:val="none" w:sz="0" w:space="0" w:color="auto"/>
            <w:bottom w:val="none" w:sz="0" w:space="0" w:color="auto"/>
            <w:right w:val="none" w:sz="0" w:space="0" w:color="auto"/>
          </w:divBdr>
        </w:div>
        <w:div w:id="465388891">
          <w:marLeft w:val="0"/>
          <w:marRight w:val="0"/>
          <w:marTop w:val="0"/>
          <w:marBottom w:val="0"/>
          <w:divBdr>
            <w:top w:val="none" w:sz="0" w:space="0" w:color="auto"/>
            <w:left w:val="none" w:sz="0" w:space="0" w:color="auto"/>
            <w:bottom w:val="none" w:sz="0" w:space="0" w:color="auto"/>
            <w:right w:val="none" w:sz="0" w:space="0" w:color="auto"/>
          </w:divBdr>
        </w:div>
        <w:div w:id="1459224592">
          <w:marLeft w:val="0"/>
          <w:marRight w:val="0"/>
          <w:marTop w:val="0"/>
          <w:marBottom w:val="0"/>
          <w:divBdr>
            <w:top w:val="none" w:sz="0" w:space="0" w:color="auto"/>
            <w:left w:val="none" w:sz="0" w:space="0" w:color="auto"/>
            <w:bottom w:val="none" w:sz="0" w:space="0" w:color="auto"/>
            <w:right w:val="none" w:sz="0" w:space="0" w:color="auto"/>
          </w:divBdr>
        </w:div>
        <w:div w:id="1847865145">
          <w:marLeft w:val="0"/>
          <w:marRight w:val="0"/>
          <w:marTop w:val="0"/>
          <w:marBottom w:val="0"/>
          <w:divBdr>
            <w:top w:val="none" w:sz="0" w:space="0" w:color="auto"/>
            <w:left w:val="none" w:sz="0" w:space="0" w:color="auto"/>
            <w:bottom w:val="none" w:sz="0" w:space="0" w:color="auto"/>
            <w:right w:val="none" w:sz="0" w:space="0" w:color="auto"/>
          </w:divBdr>
        </w:div>
      </w:divsChild>
    </w:div>
    <w:div w:id="1467814921">
      <w:bodyDiv w:val="1"/>
      <w:marLeft w:val="0"/>
      <w:marRight w:val="0"/>
      <w:marTop w:val="0"/>
      <w:marBottom w:val="0"/>
      <w:divBdr>
        <w:top w:val="none" w:sz="0" w:space="0" w:color="auto"/>
        <w:left w:val="none" w:sz="0" w:space="0" w:color="auto"/>
        <w:bottom w:val="none" w:sz="0" w:space="0" w:color="auto"/>
        <w:right w:val="none" w:sz="0" w:space="0" w:color="auto"/>
      </w:divBdr>
      <w:divsChild>
        <w:div w:id="550506061">
          <w:marLeft w:val="0"/>
          <w:marRight w:val="0"/>
          <w:marTop w:val="0"/>
          <w:marBottom w:val="0"/>
          <w:divBdr>
            <w:top w:val="none" w:sz="0" w:space="0" w:color="auto"/>
            <w:left w:val="none" w:sz="0" w:space="0" w:color="auto"/>
            <w:bottom w:val="none" w:sz="0" w:space="0" w:color="auto"/>
            <w:right w:val="none" w:sz="0" w:space="0" w:color="auto"/>
          </w:divBdr>
        </w:div>
        <w:div w:id="614871959">
          <w:marLeft w:val="0"/>
          <w:marRight w:val="0"/>
          <w:marTop w:val="0"/>
          <w:marBottom w:val="0"/>
          <w:divBdr>
            <w:top w:val="none" w:sz="0" w:space="0" w:color="auto"/>
            <w:left w:val="none" w:sz="0" w:space="0" w:color="auto"/>
            <w:bottom w:val="none" w:sz="0" w:space="0" w:color="auto"/>
            <w:right w:val="none" w:sz="0" w:space="0" w:color="auto"/>
          </w:divBdr>
        </w:div>
        <w:div w:id="991375109">
          <w:marLeft w:val="0"/>
          <w:marRight w:val="0"/>
          <w:marTop w:val="0"/>
          <w:marBottom w:val="0"/>
          <w:divBdr>
            <w:top w:val="none" w:sz="0" w:space="0" w:color="auto"/>
            <w:left w:val="none" w:sz="0" w:space="0" w:color="auto"/>
            <w:bottom w:val="none" w:sz="0" w:space="0" w:color="auto"/>
            <w:right w:val="none" w:sz="0" w:space="0" w:color="auto"/>
          </w:divBdr>
        </w:div>
        <w:div w:id="1595361716">
          <w:marLeft w:val="0"/>
          <w:marRight w:val="0"/>
          <w:marTop w:val="0"/>
          <w:marBottom w:val="0"/>
          <w:divBdr>
            <w:top w:val="none" w:sz="0" w:space="0" w:color="auto"/>
            <w:left w:val="none" w:sz="0" w:space="0" w:color="auto"/>
            <w:bottom w:val="none" w:sz="0" w:space="0" w:color="auto"/>
            <w:right w:val="none" w:sz="0" w:space="0" w:color="auto"/>
          </w:divBdr>
        </w:div>
        <w:div w:id="1382555757">
          <w:marLeft w:val="0"/>
          <w:marRight w:val="0"/>
          <w:marTop w:val="0"/>
          <w:marBottom w:val="0"/>
          <w:divBdr>
            <w:top w:val="none" w:sz="0" w:space="0" w:color="auto"/>
            <w:left w:val="none" w:sz="0" w:space="0" w:color="auto"/>
            <w:bottom w:val="none" w:sz="0" w:space="0" w:color="auto"/>
            <w:right w:val="none" w:sz="0" w:space="0" w:color="auto"/>
          </w:divBdr>
        </w:div>
        <w:div w:id="388503972">
          <w:marLeft w:val="0"/>
          <w:marRight w:val="0"/>
          <w:marTop w:val="0"/>
          <w:marBottom w:val="0"/>
          <w:divBdr>
            <w:top w:val="none" w:sz="0" w:space="0" w:color="auto"/>
            <w:left w:val="none" w:sz="0" w:space="0" w:color="auto"/>
            <w:bottom w:val="none" w:sz="0" w:space="0" w:color="auto"/>
            <w:right w:val="none" w:sz="0" w:space="0" w:color="auto"/>
          </w:divBdr>
        </w:div>
        <w:div w:id="1255167133">
          <w:marLeft w:val="0"/>
          <w:marRight w:val="0"/>
          <w:marTop w:val="0"/>
          <w:marBottom w:val="0"/>
          <w:divBdr>
            <w:top w:val="none" w:sz="0" w:space="0" w:color="auto"/>
            <w:left w:val="none" w:sz="0" w:space="0" w:color="auto"/>
            <w:bottom w:val="none" w:sz="0" w:space="0" w:color="auto"/>
            <w:right w:val="none" w:sz="0" w:space="0" w:color="auto"/>
          </w:divBdr>
        </w:div>
        <w:div w:id="656885656">
          <w:marLeft w:val="0"/>
          <w:marRight w:val="0"/>
          <w:marTop w:val="0"/>
          <w:marBottom w:val="0"/>
          <w:divBdr>
            <w:top w:val="none" w:sz="0" w:space="0" w:color="auto"/>
            <w:left w:val="none" w:sz="0" w:space="0" w:color="auto"/>
            <w:bottom w:val="none" w:sz="0" w:space="0" w:color="auto"/>
            <w:right w:val="none" w:sz="0" w:space="0" w:color="auto"/>
          </w:divBdr>
        </w:div>
        <w:div w:id="633758083">
          <w:marLeft w:val="0"/>
          <w:marRight w:val="0"/>
          <w:marTop w:val="0"/>
          <w:marBottom w:val="0"/>
          <w:divBdr>
            <w:top w:val="none" w:sz="0" w:space="0" w:color="auto"/>
            <w:left w:val="none" w:sz="0" w:space="0" w:color="auto"/>
            <w:bottom w:val="none" w:sz="0" w:space="0" w:color="auto"/>
            <w:right w:val="none" w:sz="0" w:space="0" w:color="auto"/>
          </w:divBdr>
        </w:div>
        <w:div w:id="1995258283">
          <w:marLeft w:val="0"/>
          <w:marRight w:val="0"/>
          <w:marTop w:val="0"/>
          <w:marBottom w:val="0"/>
          <w:divBdr>
            <w:top w:val="none" w:sz="0" w:space="0" w:color="auto"/>
            <w:left w:val="none" w:sz="0" w:space="0" w:color="auto"/>
            <w:bottom w:val="none" w:sz="0" w:space="0" w:color="auto"/>
            <w:right w:val="none" w:sz="0" w:space="0" w:color="auto"/>
          </w:divBdr>
        </w:div>
        <w:div w:id="2014918306">
          <w:marLeft w:val="0"/>
          <w:marRight w:val="0"/>
          <w:marTop w:val="0"/>
          <w:marBottom w:val="0"/>
          <w:divBdr>
            <w:top w:val="none" w:sz="0" w:space="0" w:color="auto"/>
            <w:left w:val="none" w:sz="0" w:space="0" w:color="auto"/>
            <w:bottom w:val="none" w:sz="0" w:space="0" w:color="auto"/>
            <w:right w:val="none" w:sz="0" w:space="0" w:color="auto"/>
          </w:divBdr>
        </w:div>
        <w:div w:id="1374967368">
          <w:marLeft w:val="0"/>
          <w:marRight w:val="0"/>
          <w:marTop w:val="0"/>
          <w:marBottom w:val="0"/>
          <w:divBdr>
            <w:top w:val="none" w:sz="0" w:space="0" w:color="auto"/>
            <w:left w:val="none" w:sz="0" w:space="0" w:color="auto"/>
            <w:bottom w:val="none" w:sz="0" w:space="0" w:color="auto"/>
            <w:right w:val="none" w:sz="0" w:space="0" w:color="auto"/>
          </w:divBdr>
        </w:div>
        <w:div w:id="925767031">
          <w:marLeft w:val="0"/>
          <w:marRight w:val="0"/>
          <w:marTop w:val="0"/>
          <w:marBottom w:val="0"/>
          <w:divBdr>
            <w:top w:val="none" w:sz="0" w:space="0" w:color="auto"/>
            <w:left w:val="none" w:sz="0" w:space="0" w:color="auto"/>
            <w:bottom w:val="none" w:sz="0" w:space="0" w:color="auto"/>
            <w:right w:val="none" w:sz="0" w:space="0" w:color="auto"/>
          </w:divBdr>
        </w:div>
        <w:div w:id="143473498">
          <w:marLeft w:val="0"/>
          <w:marRight w:val="0"/>
          <w:marTop w:val="0"/>
          <w:marBottom w:val="0"/>
          <w:divBdr>
            <w:top w:val="none" w:sz="0" w:space="0" w:color="auto"/>
            <w:left w:val="none" w:sz="0" w:space="0" w:color="auto"/>
            <w:bottom w:val="none" w:sz="0" w:space="0" w:color="auto"/>
            <w:right w:val="none" w:sz="0" w:space="0" w:color="auto"/>
          </w:divBdr>
        </w:div>
        <w:div w:id="305663943">
          <w:marLeft w:val="0"/>
          <w:marRight w:val="0"/>
          <w:marTop w:val="0"/>
          <w:marBottom w:val="0"/>
          <w:divBdr>
            <w:top w:val="none" w:sz="0" w:space="0" w:color="auto"/>
            <w:left w:val="none" w:sz="0" w:space="0" w:color="auto"/>
            <w:bottom w:val="none" w:sz="0" w:space="0" w:color="auto"/>
            <w:right w:val="none" w:sz="0" w:space="0" w:color="auto"/>
          </w:divBdr>
        </w:div>
        <w:div w:id="1585725293">
          <w:marLeft w:val="0"/>
          <w:marRight w:val="0"/>
          <w:marTop w:val="0"/>
          <w:marBottom w:val="0"/>
          <w:divBdr>
            <w:top w:val="none" w:sz="0" w:space="0" w:color="auto"/>
            <w:left w:val="none" w:sz="0" w:space="0" w:color="auto"/>
            <w:bottom w:val="none" w:sz="0" w:space="0" w:color="auto"/>
            <w:right w:val="none" w:sz="0" w:space="0" w:color="auto"/>
          </w:divBdr>
        </w:div>
        <w:div w:id="1117136171">
          <w:marLeft w:val="0"/>
          <w:marRight w:val="0"/>
          <w:marTop w:val="0"/>
          <w:marBottom w:val="0"/>
          <w:divBdr>
            <w:top w:val="none" w:sz="0" w:space="0" w:color="auto"/>
            <w:left w:val="none" w:sz="0" w:space="0" w:color="auto"/>
            <w:bottom w:val="none" w:sz="0" w:space="0" w:color="auto"/>
            <w:right w:val="none" w:sz="0" w:space="0" w:color="auto"/>
          </w:divBdr>
        </w:div>
        <w:div w:id="65498030">
          <w:marLeft w:val="0"/>
          <w:marRight w:val="0"/>
          <w:marTop w:val="0"/>
          <w:marBottom w:val="0"/>
          <w:divBdr>
            <w:top w:val="none" w:sz="0" w:space="0" w:color="auto"/>
            <w:left w:val="none" w:sz="0" w:space="0" w:color="auto"/>
            <w:bottom w:val="none" w:sz="0" w:space="0" w:color="auto"/>
            <w:right w:val="none" w:sz="0" w:space="0" w:color="auto"/>
          </w:divBdr>
        </w:div>
        <w:div w:id="562641972">
          <w:marLeft w:val="0"/>
          <w:marRight w:val="0"/>
          <w:marTop w:val="0"/>
          <w:marBottom w:val="0"/>
          <w:divBdr>
            <w:top w:val="none" w:sz="0" w:space="0" w:color="auto"/>
            <w:left w:val="none" w:sz="0" w:space="0" w:color="auto"/>
            <w:bottom w:val="none" w:sz="0" w:space="0" w:color="auto"/>
            <w:right w:val="none" w:sz="0" w:space="0" w:color="auto"/>
          </w:divBdr>
        </w:div>
        <w:div w:id="1027831187">
          <w:marLeft w:val="0"/>
          <w:marRight w:val="0"/>
          <w:marTop w:val="0"/>
          <w:marBottom w:val="0"/>
          <w:divBdr>
            <w:top w:val="none" w:sz="0" w:space="0" w:color="auto"/>
            <w:left w:val="none" w:sz="0" w:space="0" w:color="auto"/>
            <w:bottom w:val="none" w:sz="0" w:space="0" w:color="auto"/>
            <w:right w:val="none" w:sz="0" w:space="0" w:color="auto"/>
          </w:divBdr>
        </w:div>
        <w:div w:id="942613345">
          <w:marLeft w:val="0"/>
          <w:marRight w:val="0"/>
          <w:marTop w:val="0"/>
          <w:marBottom w:val="0"/>
          <w:divBdr>
            <w:top w:val="none" w:sz="0" w:space="0" w:color="auto"/>
            <w:left w:val="none" w:sz="0" w:space="0" w:color="auto"/>
            <w:bottom w:val="none" w:sz="0" w:space="0" w:color="auto"/>
            <w:right w:val="none" w:sz="0" w:space="0" w:color="auto"/>
          </w:divBdr>
        </w:div>
        <w:div w:id="26877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757</Words>
  <Characters>4167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2013-02-09T16:12:00Z</dcterms:created>
  <dcterms:modified xsi:type="dcterms:W3CDTF">2013-02-09T16:43:00Z</dcterms:modified>
</cp:coreProperties>
</file>